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137" w:tblpY="3295"/>
        <w:tblW w:w="129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122"/>
        <w:gridCol w:w="3056"/>
        <w:gridCol w:w="7351"/>
      </w:tblGrid>
      <w:tr w:rsidR="00F11965" w:rsidRPr="006F22E8" w14:paraId="67E6FD40" w14:textId="77777777" w:rsidTr="00886A50">
        <w:trPr>
          <w:trHeight w:val="600"/>
        </w:trPr>
        <w:tc>
          <w:tcPr>
            <w:tcW w:w="12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124CFA3E" w14:textId="361B8327" w:rsidR="00F11965" w:rsidRPr="006F092B" w:rsidRDefault="003D1019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   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CALENDARIO DE SESIONES O REUNIONES P</w:t>
            </w:r>
            <w:r w:rsidR="002A5054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Ú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BLICAS</w:t>
            </w:r>
          </w:p>
          <w:p w14:paraId="2E28C4E9" w14:textId="77777777" w:rsidR="00F11965" w:rsidRPr="006F092B" w:rsidRDefault="00F11965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6D16F4CF" w14:textId="77777777" w:rsidR="00F11965" w:rsidRPr="006F092B" w:rsidRDefault="009C6F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Nombre del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servidor público que genera la información: </w:t>
            </w:r>
          </w:p>
          <w:p w14:paraId="24BAA50F" w14:textId="6A617C87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Lic. 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Lauren Rosaura 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Rodríguez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Villarreal, 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Directora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Administrativ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a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</w:t>
            </w:r>
          </w:p>
          <w:p w14:paraId="275AEDAB" w14:textId="77777777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Nombre del servidor público que actualiza la información:</w:t>
            </w:r>
          </w:p>
          <w:p w14:paraId="665C7BF5" w14:textId="04B640BF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Lic. </w:t>
            </w:r>
            <w:r w:rsidR="005E2198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Elida del Carmen Patlán Covarrubias</w:t>
            </w: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, Titular de la Unidad de Transparencia.</w:t>
            </w:r>
          </w:p>
          <w:p w14:paraId="1790BD97" w14:textId="66B23F21" w:rsidR="00F11965" w:rsidRPr="006F092B" w:rsidRDefault="00E20A20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Fe</w:t>
            </w:r>
            <w:r w:rsidR="009C6F16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cha de actualización: 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3</w:t>
            </w:r>
            <w:r w:rsidR="00E36316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1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/</w:t>
            </w:r>
            <w:r w:rsidR="00E36316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1</w:t>
            </w:r>
            <w:r w:rsidR="007C33BE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0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/2025</w:t>
            </w:r>
          </w:p>
          <w:p w14:paraId="5D0A1C27" w14:textId="4C8EF37D" w:rsidR="00CC7287" w:rsidRPr="006F092B" w:rsidRDefault="00CC7287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</w:p>
        </w:tc>
      </w:tr>
      <w:tr w:rsidR="00F11965" w:rsidRPr="006F22E8" w14:paraId="35EBAEA8" w14:textId="77777777" w:rsidTr="007E664A">
        <w:trPr>
          <w:trHeight w:val="5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238E6E79" w14:textId="77777777" w:rsidR="00677B16" w:rsidRPr="006F092B" w:rsidRDefault="00677B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2A30D2DA" w14:textId="77777777" w:rsidR="00677B16" w:rsidRPr="006F092B" w:rsidRDefault="00677B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FECHA 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2E15C632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TIPO DE SESION </w:t>
            </w:r>
          </w:p>
        </w:tc>
        <w:tc>
          <w:tcPr>
            <w:tcW w:w="7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14612D34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6F0FF0D7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519756D9" w14:textId="77777777" w:rsidR="00677B16" w:rsidRPr="006F092B" w:rsidRDefault="00181E19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ORDEN DEL DIA </w:t>
            </w:r>
          </w:p>
        </w:tc>
      </w:tr>
      <w:tr w:rsidR="00D0005A" w:rsidRPr="006F22E8" w14:paraId="640BB59E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53619" w14:textId="496CD6A8" w:rsidR="00D0005A" w:rsidRPr="006F092B" w:rsidRDefault="00914BF5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69047E" w14:textId="6214107E" w:rsidR="00D0005A" w:rsidRPr="006F092B" w:rsidRDefault="00D0005A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24 de </w:t>
            </w:r>
            <w:r w:rsidR="00E36316" w:rsidRPr="006F092B">
              <w:rPr>
                <w:rFonts w:ascii="Arial" w:eastAsia="Times New Roman" w:hAnsi="Arial" w:cs="Arial"/>
                <w:color w:val="000000"/>
                <w:lang w:eastAsia="es-MX"/>
              </w:rPr>
              <w:t>enero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DE4472" w14:textId="2BCAFB94" w:rsidR="00D0005A" w:rsidRPr="006F092B" w:rsidRDefault="00D0005A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Ordinaria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50D029A" w14:textId="1A368212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3F29B5A5" w14:textId="13B03C74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Lectura, y en su caso aprobación del Orden del día.</w:t>
            </w:r>
          </w:p>
          <w:p w14:paraId="415FA1A2" w14:textId="73A75F18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Instalación de la Junta de Gobierno de la Comisaría de Seguridad y Protección Ciudadana del Municipio de Saltillo, Coahuila de Zaragoza.</w:t>
            </w:r>
          </w:p>
          <w:p w14:paraId="3E2A63C4" w14:textId="17609633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la propuesta del Titular de la Comisaría de Seguridad y Protección Ciudadana del Municipio de Saltillo, Coahuila de Zaragoza.</w:t>
            </w:r>
          </w:p>
          <w:p w14:paraId="7B423476" w14:textId="4769E6BF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por parte del Titular de la Comisaría, de los nombramientos de titulares de la Unidades Administrativas de la Comisaría para su ratificación por parte de la Junta de Gobierno.</w:t>
            </w:r>
          </w:p>
          <w:p w14:paraId="0F28224B" w14:textId="6C219C00" w:rsidR="00D0005A" w:rsidRPr="006F092B" w:rsidRDefault="00D0005A" w:rsidP="00A526E3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Autorización para el otorgamiento de poderes que por derecho que correspondan al Titular de la Comisaría de Seguridad y Protección Ciudadana del Municipio de Saltillo, Coahuila de Zaragoza, así como la renovación de todos los poderes anteriormente otorgados.</w:t>
            </w:r>
          </w:p>
          <w:p w14:paraId="6B0E0D50" w14:textId="212041BA" w:rsidR="00D0005A" w:rsidRPr="006F092B" w:rsidRDefault="00D0005A" w:rsidP="00A526E3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lastRenderedPageBreak/>
              <w:t xml:space="preserve">Autorización para otorgar poderes a la Licenciada Lauren Rosaura Rodríguez Villarreal, </w:t>
            </w:r>
            <w:proofErr w:type="gramStart"/>
            <w:r w:rsidRPr="006F092B">
              <w:rPr>
                <w:rFonts w:ascii="Arial" w:hAnsi="Arial" w:cs="Arial"/>
              </w:rPr>
              <w:t>Directora</w:t>
            </w:r>
            <w:proofErr w:type="gramEnd"/>
            <w:r w:rsidRPr="006F092B">
              <w:rPr>
                <w:rFonts w:ascii="Arial" w:hAnsi="Arial" w:cs="Arial"/>
              </w:rPr>
              <w:t xml:space="preserve"> Administrativa de la Comisaría de Seguridad y Protección Ciudadana del Municipio de Saltillo, Coahuila de Zaragoza, así como la renovación de todos los poderes anteriormente otorgados.</w:t>
            </w:r>
          </w:p>
          <w:p w14:paraId="70249332" w14:textId="217A9CD0" w:rsidR="00D0005A" w:rsidRPr="006F092B" w:rsidRDefault="00D0005A" w:rsidP="00351725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Autorización para designar como delegado especial al Licenciado Jorge Luis Bermea García, a efecto de que acuda ante Notario Público a realizar la protocolización del Acta de la Sesión y tramitar los poderes necesarios que se precisen en el Acta.</w:t>
            </w:r>
          </w:p>
          <w:p w14:paraId="73B3CC22" w14:textId="16FB1326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diciembre 2024.</w:t>
            </w:r>
          </w:p>
          <w:p w14:paraId="53AB1FA6" w14:textId="36B3D826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Avances de Gestión Financiera del cuarto trimestre de 2024.</w:t>
            </w:r>
          </w:p>
          <w:p w14:paraId="2794AD3D" w14:textId="77C93669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Actividades de actividades del cuarto trimestre de 2024.</w:t>
            </w:r>
          </w:p>
          <w:p w14:paraId="3A423EDF" w14:textId="2661C4BB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Programa General de Administración y Operación del Patrimonio 2025.</w:t>
            </w:r>
          </w:p>
          <w:p w14:paraId="1A72C9CE" w14:textId="2AD59540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 xml:space="preserve">Presentación y en su caso aprobación de Adecuaciones Presupuestarias del ejercicio 2025. </w:t>
            </w:r>
          </w:p>
          <w:p w14:paraId="2EFD433B" w14:textId="77777777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74F487D4" w14:textId="7928D842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D0005A" w:rsidRPr="006F22E8" w14:paraId="72B916AD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732D5" w14:textId="6F73C552" w:rsidR="00D0005A" w:rsidRPr="006F092B" w:rsidRDefault="00914BF5" w:rsidP="00886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5EED8" w14:textId="6D3D14DC" w:rsidR="00D0005A" w:rsidRPr="006F092B" w:rsidRDefault="00D0005A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25 de </w:t>
            </w:r>
            <w:r w:rsidR="00E36316" w:rsidRPr="006F092B">
              <w:rPr>
                <w:rFonts w:ascii="Arial" w:eastAsia="Times New Roman" w:hAnsi="Arial" w:cs="Arial"/>
                <w:color w:val="000000"/>
                <w:lang w:eastAsia="es-MX"/>
              </w:rPr>
              <w:t>marzo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88A9AA" w14:textId="215CAD7F" w:rsidR="00D0005A" w:rsidRPr="006F092B" w:rsidRDefault="00D0005A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Extraordinaria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1A9C8F9" w14:textId="77777777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698FB7C5" w14:textId="77777777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4989ED10" w14:textId="26C60474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 xml:space="preserve">Presentación y en su caso aprobación de la reforma al Acuerdo de Creación y al Reglamento de la Comisaría de Seguridad y Protección Ciudadana del </w:t>
            </w:r>
            <w:r w:rsidRPr="006F092B">
              <w:rPr>
                <w:rFonts w:ascii="Arial" w:hAnsi="Arial" w:cs="Arial"/>
              </w:rPr>
              <w:tab/>
              <w:t>Municipio de Saltillo, Coahuila de Zaragoza.</w:t>
            </w:r>
          </w:p>
          <w:p w14:paraId="33E1A664" w14:textId="31C69EE8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2A5054" w:rsidRPr="006F22E8" w14:paraId="20BD99AA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37AC2" w14:textId="4765BB5F" w:rsidR="002A5054" w:rsidRPr="006F092B" w:rsidRDefault="00914BF5" w:rsidP="00886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91AE1" w14:textId="14258235" w:rsidR="002A5054" w:rsidRPr="006F092B" w:rsidRDefault="00914BF5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23 de </w:t>
            </w:r>
            <w:r w:rsidR="00E36316" w:rsidRPr="006F092B">
              <w:rPr>
                <w:rFonts w:ascii="Arial" w:eastAsia="Times New Roman" w:hAnsi="Arial" w:cs="Arial"/>
                <w:color w:val="000000"/>
                <w:lang w:eastAsia="es-MX"/>
              </w:rPr>
              <w:t>abril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C8D845" w14:textId="16C0DB21" w:rsidR="002A5054" w:rsidRPr="006F092B" w:rsidRDefault="00914BF5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Ordinaria 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EBF9A12" w14:textId="6C74C5E1" w:rsidR="002A5054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44F10D7A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4E339938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Cierre Presupuestal Definitivo del ejercicio 2024.</w:t>
            </w:r>
          </w:p>
          <w:p w14:paraId="7229E7CC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</w:t>
            </w:r>
            <w:r w:rsidR="00431921" w:rsidRPr="006F092B">
              <w:rPr>
                <w:rFonts w:ascii="Arial" w:hAnsi="Arial" w:cs="Arial"/>
              </w:rPr>
              <w:t xml:space="preserve"> la Cuenta Pública del ejercicio 2024.</w:t>
            </w:r>
          </w:p>
          <w:p w14:paraId="1747392D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enero 2025.</w:t>
            </w:r>
          </w:p>
          <w:p w14:paraId="2C0E301F" w14:textId="46E1FF0C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febrero 2025.</w:t>
            </w:r>
          </w:p>
          <w:p w14:paraId="565279E1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marzo 2025.</w:t>
            </w:r>
          </w:p>
          <w:p w14:paraId="0A158BD6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Avances de Gestión Financiera del primer trimestre 2025.</w:t>
            </w:r>
          </w:p>
          <w:p w14:paraId="06CAED1D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Actividades del primer trimestre 2025.</w:t>
            </w:r>
          </w:p>
          <w:p w14:paraId="4B15BDBB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Adecuaciones Presupuestarias del ejercicio 2025.</w:t>
            </w:r>
          </w:p>
          <w:p w14:paraId="7CED68CF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191DA131" w14:textId="414730B3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6D191D" w:rsidRPr="006F22E8" w14:paraId="66BE1F0B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1A37E" w14:textId="3ACFBFC2" w:rsidR="006D191D" w:rsidRPr="006F092B" w:rsidRDefault="00CF59BC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9F204" w14:textId="126FE6B3" w:rsidR="006D191D" w:rsidRPr="006F092B" w:rsidRDefault="00CF59BC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15 de julio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643BE" w14:textId="1EAFE5EE" w:rsidR="006D191D" w:rsidRPr="006F092B" w:rsidRDefault="00CF59BC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Ordinaria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615D34B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2F684CEE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1D6DFEA7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abril 2025.</w:t>
            </w:r>
          </w:p>
          <w:p w14:paraId="47729D37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mayo 2025.</w:t>
            </w:r>
          </w:p>
          <w:p w14:paraId="6970B8CE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junio 2025.</w:t>
            </w:r>
          </w:p>
          <w:p w14:paraId="0EA745C2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 de Gestión Financiera del segundo trimestre de 2025.</w:t>
            </w:r>
          </w:p>
          <w:p w14:paraId="6A9ECCEC" w14:textId="18C62C20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lastRenderedPageBreak/>
              <w:t>Presentación y en su caso aprobación del Informe de Actividades del</w:t>
            </w:r>
          </w:p>
          <w:p w14:paraId="3B0AEDC0" w14:textId="77777777" w:rsidR="00CF59BC" w:rsidRPr="006F092B" w:rsidRDefault="00CF59BC" w:rsidP="00CF59BC">
            <w:pPr>
              <w:pStyle w:val="Prrafodelista"/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segundo trimestre 2025.</w:t>
            </w:r>
          </w:p>
          <w:p w14:paraId="771D35AB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Adecuaciones Presupuestarias del ejercicio 2025.</w:t>
            </w:r>
          </w:p>
          <w:p w14:paraId="0D47D29D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73C1A404" w14:textId="0F3F5FB8" w:rsidR="006D191D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CF59BC" w:rsidRPr="006F22E8" w14:paraId="20FD8201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42613" w14:textId="38712E11" w:rsidR="00CF59BC" w:rsidRPr="006F092B" w:rsidRDefault="00CF59BC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5937A" w14:textId="245BA24F" w:rsidR="00CF59BC" w:rsidRPr="006F092B" w:rsidRDefault="00CF59BC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14 de </w:t>
            </w:r>
            <w:r w:rsidR="006F092B" w:rsidRPr="006F092B">
              <w:rPr>
                <w:rFonts w:ascii="Arial" w:eastAsia="Times New Roman" w:hAnsi="Arial" w:cs="Arial"/>
                <w:color w:val="000000"/>
                <w:lang w:eastAsia="es-MX"/>
              </w:rPr>
              <w:t>agosto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F76A5E" w14:textId="36F07B74" w:rsidR="00CF59BC" w:rsidRPr="006F092B" w:rsidRDefault="00CF59BC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Extraordinaria 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2DEBDDA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15A8D5B5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7AF92F40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Anteproyecto del Presupuesto de Ingresos y Egresos para el Ejercicio Fiscal 2026.</w:t>
            </w:r>
          </w:p>
          <w:p w14:paraId="13B850B9" w14:textId="3C073140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E36316" w:rsidRPr="006F22E8" w14:paraId="40153C68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58203" w14:textId="4875441E" w:rsidR="00E36316" w:rsidRPr="006F092B" w:rsidRDefault="00E36316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E98055" w14:textId="6098A7F6" w:rsidR="00E36316" w:rsidRPr="006F092B" w:rsidRDefault="00E36316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 xml:space="preserve">24 de octubre 2025 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ED3584" w14:textId="53974695" w:rsidR="00E36316" w:rsidRPr="006F092B" w:rsidRDefault="00E36316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 xml:space="preserve">Ordinaria 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AC28289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1. Lista de Asistencia y declaración del quórum legal.</w:t>
            </w:r>
          </w:p>
          <w:p w14:paraId="7316953D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2. Lectura y en su caso aprobación del Orden del Día.</w:t>
            </w:r>
          </w:p>
          <w:p w14:paraId="44682C56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3. Presentación y en su caso aprobación de los Estados Financieros mensuales de julio 2025.</w:t>
            </w:r>
          </w:p>
          <w:p w14:paraId="6B79BDB9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4. Presentación y en su caso aprobación de los Estados Financieros mensuales de agosto 2025.</w:t>
            </w:r>
          </w:p>
          <w:p w14:paraId="38706449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5. Presentación y en su caso aprobación de los Estados Financieros mensuales de septiembre 2025.</w:t>
            </w:r>
          </w:p>
          <w:p w14:paraId="4AC40495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6. Presentación y en su caso aprobación del Informe de Avance de Gestión Financiera del segundo trimestre de 2025.</w:t>
            </w:r>
          </w:p>
          <w:p w14:paraId="5CF0AD95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7. Presentación y en su caso aprobación del Informe de Actividades del tercer trimestre 2025.</w:t>
            </w:r>
          </w:p>
          <w:p w14:paraId="184004B9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8. Presentación y en su caso aprobación de Adecuaciones Presupuestarias del ejercicio 2025.</w:t>
            </w:r>
          </w:p>
          <w:p w14:paraId="6B01EDA5" w14:textId="77777777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9. Asuntos Generales.</w:t>
            </w:r>
          </w:p>
          <w:p w14:paraId="772ACD5C" w14:textId="4406B4DF" w:rsidR="00E36316" w:rsidRPr="00E36316" w:rsidRDefault="00E36316" w:rsidP="00E36316">
            <w:pPr>
              <w:spacing w:after="0" w:line="240" w:lineRule="auto"/>
              <w:rPr>
                <w:rFonts w:ascii="Arial" w:hAnsi="Arial" w:cs="Arial"/>
              </w:rPr>
            </w:pPr>
            <w:r w:rsidRPr="00E36316">
              <w:rPr>
                <w:rFonts w:ascii="Arial" w:hAnsi="Arial" w:cs="Arial"/>
              </w:rPr>
              <w:t>10. Clausura de la Sesión.</w:t>
            </w:r>
          </w:p>
        </w:tc>
      </w:tr>
    </w:tbl>
    <w:p w14:paraId="7149E131" w14:textId="77777777" w:rsidR="00F10AC6" w:rsidRDefault="00F10AC6" w:rsidP="00C77358"/>
    <w:sectPr w:rsidR="00F10AC6" w:rsidSect="006F2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F4B10" w14:textId="77777777" w:rsidR="00B37CE4" w:rsidRDefault="00B37CE4" w:rsidP="00F11965">
      <w:pPr>
        <w:spacing w:after="0" w:line="240" w:lineRule="auto"/>
      </w:pPr>
      <w:r>
        <w:separator/>
      </w:r>
    </w:p>
  </w:endnote>
  <w:endnote w:type="continuationSeparator" w:id="0">
    <w:p w14:paraId="2ECFA5A4" w14:textId="77777777" w:rsidR="00B37CE4" w:rsidRDefault="00B37CE4" w:rsidP="00F11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288B" w14:textId="77777777" w:rsidR="00431921" w:rsidRDefault="004319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0966" w14:textId="77777777" w:rsidR="00431921" w:rsidRDefault="004319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BE9A1" w14:textId="77777777" w:rsidR="00431921" w:rsidRDefault="004319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7BAED" w14:textId="77777777" w:rsidR="00B37CE4" w:rsidRDefault="00B37CE4" w:rsidP="00F11965">
      <w:pPr>
        <w:spacing w:after="0" w:line="240" w:lineRule="auto"/>
      </w:pPr>
      <w:bookmarkStart w:id="0" w:name="_Hlk202345186"/>
      <w:bookmarkEnd w:id="0"/>
      <w:r>
        <w:separator/>
      </w:r>
    </w:p>
  </w:footnote>
  <w:footnote w:type="continuationSeparator" w:id="0">
    <w:p w14:paraId="237967E8" w14:textId="77777777" w:rsidR="00B37CE4" w:rsidRDefault="00B37CE4" w:rsidP="00F11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4EBB" w14:textId="77777777" w:rsidR="00431921" w:rsidRDefault="0043192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7BA6" w14:textId="60663197" w:rsidR="00F11965" w:rsidRPr="00C77358" w:rsidRDefault="00F11965" w:rsidP="00C77358">
    <w:pPr>
      <w:pStyle w:val="Encabezado"/>
      <w:tabs>
        <w:tab w:val="right" w:pos="13006"/>
      </w:tabs>
      <w:rPr>
        <w:u w:val="single"/>
      </w:rPr>
    </w:pPr>
    <w:r w:rsidRPr="001329FE">
      <w:rPr>
        <w:noProof/>
        <w:lang w:val="en-US"/>
      </w:rPr>
      <w:drawing>
        <wp:inline distT="0" distB="0" distL="0" distR="0" wp14:anchorId="08F1BB0E" wp14:editId="3CA1B2F2">
          <wp:extent cx="2026310" cy="1160142"/>
          <wp:effectExtent l="0" t="0" r="0" b="2540"/>
          <wp:docPr id="87" name="1 Imagen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 descr="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850" cy="11684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                                                                                                                                     </w:t>
    </w:r>
    <w:r w:rsidR="00C77358">
      <w:rPr>
        <w:noProof/>
        <w:lang w:eastAsia="es-MX"/>
      </w:rPr>
      <w:tab/>
    </w:r>
    <w:r w:rsidR="00431921">
      <w:rPr>
        <w:noProof/>
        <w:lang w:val="en-US"/>
      </w:rPr>
      <w:drawing>
        <wp:inline distT="0" distB="0" distL="0" distR="0" wp14:anchorId="4B8958B4" wp14:editId="6F1CCBFA">
          <wp:extent cx="1499746" cy="1310754"/>
          <wp:effectExtent l="0" t="0" r="5715" b="3810"/>
          <wp:docPr id="3" name="2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 Imagen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9746" cy="1310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1EC4F" w14:textId="77777777" w:rsidR="00431921" w:rsidRDefault="004319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309"/>
    <w:multiLevelType w:val="hybridMultilevel"/>
    <w:tmpl w:val="F2462B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B6459"/>
    <w:multiLevelType w:val="hybridMultilevel"/>
    <w:tmpl w:val="DF8C83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47C05"/>
    <w:multiLevelType w:val="hybridMultilevel"/>
    <w:tmpl w:val="33B88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C3921"/>
    <w:multiLevelType w:val="hybridMultilevel"/>
    <w:tmpl w:val="B3FE9F10"/>
    <w:lvl w:ilvl="0" w:tplc="08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62770D"/>
    <w:multiLevelType w:val="hybridMultilevel"/>
    <w:tmpl w:val="DFCC1F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07D82"/>
    <w:multiLevelType w:val="hybridMultilevel"/>
    <w:tmpl w:val="5E6A69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217FB"/>
    <w:multiLevelType w:val="hybridMultilevel"/>
    <w:tmpl w:val="246EE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34B7B"/>
    <w:multiLevelType w:val="hybridMultilevel"/>
    <w:tmpl w:val="393413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4614A"/>
    <w:multiLevelType w:val="hybridMultilevel"/>
    <w:tmpl w:val="3C366650"/>
    <w:lvl w:ilvl="0" w:tplc="6916C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84FD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0E4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BEE1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200A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867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EA5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C13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34E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E8"/>
    <w:rsid w:val="00050142"/>
    <w:rsid w:val="00056660"/>
    <w:rsid w:val="00074E15"/>
    <w:rsid w:val="000B11E0"/>
    <w:rsid w:val="000B2C14"/>
    <w:rsid w:val="000D2E2E"/>
    <w:rsid w:val="001062CF"/>
    <w:rsid w:val="00140307"/>
    <w:rsid w:val="001531C9"/>
    <w:rsid w:val="00181E19"/>
    <w:rsid w:val="001A5F4B"/>
    <w:rsid w:val="001A6BC4"/>
    <w:rsid w:val="001B145F"/>
    <w:rsid w:val="001E4085"/>
    <w:rsid w:val="001E628A"/>
    <w:rsid w:val="001F2CE2"/>
    <w:rsid w:val="002115EB"/>
    <w:rsid w:val="00233D30"/>
    <w:rsid w:val="002A5054"/>
    <w:rsid w:val="002D1CF7"/>
    <w:rsid w:val="002F4674"/>
    <w:rsid w:val="00323613"/>
    <w:rsid w:val="00351725"/>
    <w:rsid w:val="003B1131"/>
    <w:rsid w:val="003D1019"/>
    <w:rsid w:val="003D67D4"/>
    <w:rsid w:val="00431921"/>
    <w:rsid w:val="00486A9C"/>
    <w:rsid w:val="004B7403"/>
    <w:rsid w:val="004F25FA"/>
    <w:rsid w:val="004F3F78"/>
    <w:rsid w:val="00525DD5"/>
    <w:rsid w:val="00576081"/>
    <w:rsid w:val="00577003"/>
    <w:rsid w:val="00587137"/>
    <w:rsid w:val="005A0B6B"/>
    <w:rsid w:val="005B6A75"/>
    <w:rsid w:val="005B7206"/>
    <w:rsid w:val="005E026C"/>
    <w:rsid w:val="005E2198"/>
    <w:rsid w:val="00621004"/>
    <w:rsid w:val="0063700D"/>
    <w:rsid w:val="00677491"/>
    <w:rsid w:val="00677B16"/>
    <w:rsid w:val="006B5DE3"/>
    <w:rsid w:val="006D1628"/>
    <w:rsid w:val="006D191D"/>
    <w:rsid w:val="006F092B"/>
    <w:rsid w:val="006F22E8"/>
    <w:rsid w:val="00710F03"/>
    <w:rsid w:val="007A3FC3"/>
    <w:rsid w:val="007B30B8"/>
    <w:rsid w:val="007C33BE"/>
    <w:rsid w:val="007E664A"/>
    <w:rsid w:val="00816C92"/>
    <w:rsid w:val="00816E38"/>
    <w:rsid w:val="00886A50"/>
    <w:rsid w:val="008A44E5"/>
    <w:rsid w:val="008D0C69"/>
    <w:rsid w:val="008D45C8"/>
    <w:rsid w:val="008E508C"/>
    <w:rsid w:val="00910695"/>
    <w:rsid w:val="00914BF5"/>
    <w:rsid w:val="00930DB8"/>
    <w:rsid w:val="009924FF"/>
    <w:rsid w:val="009C6F16"/>
    <w:rsid w:val="009C781F"/>
    <w:rsid w:val="00A04889"/>
    <w:rsid w:val="00A526E3"/>
    <w:rsid w:val="00A807FC"/>
    <w:rsid w:val="00A80AB0"/>
    <w:rsid w:val="00A91978"/>
    <w:rsid w:val="00AE3C2D"/>
    <w:rsid w:val="00AF5B4B"/>
    <w:rsid w:val="00AF788B"/>
    <w:rsid w:val="00B37CE4"/>
    <w:rsid w:val="00B958DB"/>
    <w:rsid w:val="00BC16B0"/>
    <w:rsid w:val="00BD37D0"/>
    <w:rsid w:val="00BE48A5"/>
    <w:rsid w:val="00BE64CB"/>
    <w:rsid w:val="00BF1FE1"/>
    <w:rsid w:val="00C06A89"/>
    <w:rsid w:val="00C32A8C"/>
    <w:rsid w:val="00C77358"/>
    <w:rsid w:val="00C80806"/>
    <w:rsid w:val="00CA7D8D"/>
    <w:rsid w:val="00CC7287"/>
    <w:rsid w:val="00CD13D4"/>
    <w:rsid w:val="00CF59BC"/>
    <w:rsid w:val="00D0005A"/>
    <w:rsid w:val="00D06598"/>
    <w:rsid w:val="00D446B5"/>
    <w:rsid w:val="00DB0632"/>
    <w:rsid w:val="00E20A20"/>
    <w:rsid w:val="00E31202"/>
    <w:rsid w:val="00E36316"/>
    <w:rsid w:val="00E47D61"/>
    <w:rsid w:val="00E76E78"/>
    <w:rsid w:val="00E81CD1"/>
    <w:rsid w:val="00E851CA"/>
    <w:rsid w:val="00EC111A"/>
    <w:rsid w:val="00F10AC6"/>
    <w:rsid w:val="00F11965"/>
    <w:rsid w:val="00F25050"/>
    <w:rsid w:val="00F43E8B"/>
    <w:rsid w:val="00F97EF7"/>
    <w:rsid w:val="00FA5FAB"/>
    <w:rsid w:val="00FD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49FD3"/>
  <w15:docId w15:val="{916D5599-3043-474C-8F21-AA54AF4C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1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1965"/>
  </w:style>
  <w:style w:type="paragraph" w:styleId="Piedepgina">
    <w:name w:val="footer"/>
    <w:basedOn w:val="Normal"/>
    <w:link w:val="PiedepginaCar"/>
    <w:uiPriority w:val="99"/>
    <w:unhideWhenUsed/>
    <w:rsid w:val="00F11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965"/>
  </w:style>
  <w:style w:type="paragraph" w:styleId="Textodeglobo">
    <w:name w:val="Balloon Text"/>
    <w:basedOn w:val="Normal"/>
    <w:link w:val="TextodegloboCar"/>
    <w:uiPriority w:val="99"/>
    <w:semiHidden/>
    <w:unhideWhenUsed/>
    <w:rsid w:val="00F11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96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7735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8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2756">
          <w:marLeft w:val="576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40503">
          <w:marLeft w:val="576"/>
          <w:marRight w:val="0"/>
          <w:marTop w:val="1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9479">
          <w:marLeft w:val="576"/>
          <w:marRight w:val="14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2331">
          <w:marLeft w:val="59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146310</dc:creator>
  <cp:lastModifiedBy>Veronica Zerrweck</cp:lastModifiedBy>
  <cp:revision>3</cp:revision>
  <dcterms:created xsi:type="dcterms:W3CDTF">2025-11-08T00:19:00Z</dcterms:created>
  <dcterms:modified xsi:type="dcterms:W3CDTF">2025-11-08T00:25:00Z</dcterms:modified>
</cp:coreProperties>
</file>